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HGP創英角ﾎﾟｯﾌﾟ体" w:hAnsi="HGP創英角ﾎﾟｯﾌﾟ体" w:eastAsia="HGP創英角ﾎﾟｯﾌﾟ体"/>
          <w:sz w:val="32"/>
        </w:rPr>
      </w:pPr>
      <w:r>
        <w:rPr>
          <w:rFonts w:hint="eastAsia" w:ascii="HGP創英角ﾎﾟｯﾌﾟ体" w:hAnsi="HGP創英角ﾎﾟｯﾌﾟ体" w:eastAsia="HGP創英角ﾎﾟｯﾌﾟ体"/>
          <w:sz w:val="32"/>
        </w:rPr>
        <w:t>※</w:t>
      </w:r>
      <w:r>
        <w:rPr>
          <w:rFonts w:hint="eastAsia" w:ascii="HGP創英角ﾎﾟｯﾌﾟ体" w:hAnsi="HGP創英角ﾎﾟｯﾌﾟ体" w:eastAsia="HGP創英角ﾎﾟｯﾌﾟ体"/>
          <w:sz w:val="32"/>
        </w:rPr>
        <w:t xml:space="preserve"> </w:t>
      </w:r>
      <w:r>
        <w:rPr>
          <w:rFonts w:hint="eastAsia" w:ascii="HGP創英角ﾎﾟｯﾌﾟ体" w:hAnsi="HGP創英角ﾎﾟｯﾌﾟ体" w:eastAsia="HGP創英角ﾎﾟｯﾌﾟ体"/>
          <w:sz w:val="32"/>
        </w:rPr>
        <w:t>記入にあたっての注意（収集運搬業）</w:t>
      </w:r>
      <w:bookmarkStart w:id="0" w:name="_GoBack"/>
      <w:bookmarkEnd w:id="0"/>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　①</w:t>
      </w:r>
      <w:r>
        <w:rPr>
          <w:rFonts w:hint="eastAsia" w:ascii="ＭＳ 明朝" w:hAnsi="ＭＳ 明朝"/>
          <w:sz w:val="24"/>
        </w:rPr>
        <w:t xml:space="preserve"> </w:t>
      </w:r>
      <w:r>
        <w:rPr>
          <w:rFonts w:hint="eastAsia" w:ascii="ＭＳ 明朝" w:hAnsi="ＭＳ 明朝"/>
          <w:sz w:val="24"/>
        </w:rPr>
        <w:t>このページの書式１、書式２の様式をダウンロードして使用してください。</w:t>
      </w:r>
    </w:p>
    <w:p>
      <w:pPr>
        <w:pStyle w:val="0"/>
        <w:rPr>
          <w:rFonts w:hint="eastAsia" w:ascii="ＭＳ 明朝" w:hAnsi="ＭＳ 明朝"/>
          <w:sz w:val="24"/>
        </w:rPr>
      </w:pPr>
    </w:p>
    <w:p>
      <w:pPr>
        <w:pStyle w:val="0"/>
        <w:rPr>
          <w:rFonts w:hint="eastAsia"/>
          <w:sz w:val="24"/>
        </w:rPr>
      </w:pPr>
      <w:r>
        <w:rPr>
          <w:rFonts w:hint="eastAsia"/>
          <w:sz w:val="24"/>
        </w:rPr>
        <w:t>　②</w:t>
      </w:r>
      <w:r>
        <w:rPr>
          <w:rFonts w:hint="eastAsia"/>
          <w:sz w:val="24"/>
        </w:rPr>
        <w:t xml:space="preserve"> </w:t>
      </w:r>
      <w:r>
        <w:rPr>
          <w:rFonts w:hint="eastAsia"/>
          <w:sz w:val="24"/>
        </w:rPr>
        <w:t>産業廃棄物収集運搬業と特別管理産業廃棄物収集運搬業の両方の許可を持って</w:t>
      </w:r>
    </w:p>
    <w:p>
      <w:pPr>
        <w:pStyle w:val="0"/>
        <w:rPr>
          <w:rFonts w:hint="eastAsia"/>
          <w:sz w:val="24"/>
        </w:rPr>
      </w:pPr>
      <w:r>
        <w:rPr>
          <w:rFonts w:hint="eastAsia"/>
          <w:sz w:val="24"/>
        </w:rPr>
        <w:t>　　いる場合は、別々に報告してください。</w:t>
      </w: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　③</w:t>
      </w:r>
      <w:r>
        <w:rPr>
          <w:rFonts w:hint="eastAsia" w:ascii="ＭＳ 明朝" w:hAnsi="ＭＳ 明朝"/>
          <w:sz w:val="24"/>
        </w:rPr>
        <w:t xml:space="preserve"> </w:t>
      </w:r>
      <w:r>
        <w:rPr>
          <w:rFonts w:hint="eastAsia" w:ascii="ＭＳ 明朝" w:hAnsi="ＭＳ 明朝"/>
          <w:sz w:val="24"/>
        </w:rPr>
        <w:t>年度の途中で許可の合理化により長野市の許可が失効した場合は、失効するま</w:t>
      </w:r>
    </w:p>
    <w:p>
      <w:pPr>
        <w:pStyle w:val="0"/>
        <w:ind w:firstLine="480" w:firstLineChars="200"/>
        <w:rPr>
          <w:rFonts w:hint="eastAsia" w:ascii="ＭＳ 明朝" w:hAnsi="ＭＳ 明朝"/>
          <w:sz w:val="24"/>
        </w:rPr>
      </w:pPr>
      <w:r>
        <w:rPr>
          <w:rFonts w:hint="eastAsia" w:ascii="ＭＳ 明朝" w:hAnsi="ＭＳ 明朝"/>
          <w:sz w:val="24"/>
        </w:rPr>
        <w:t>での間について実績を報告してください。</w:t>
      </w: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　④</w:t>
      </w:r>
      <w:r>
        <w:rPr>
          <w:rFonts w:hint="eastAsia" w:ascii="ＭＳ 明朝" w:hAnsi="ＭＳ 明朝"/>
          <w:sz w:val="24"/>
        </w:rPr>
        <w:t xml:space="preserve"> </w:t>
      </w:r>
      <w:r>
        <w:rPr>
          <w:rFonts w:hint="eastAsia" w:ascii="ＭＳ 明朝" w:hAnsi="ＭＳ 明朝"/>
          <w:sz w:val="24"/>
          <w:u w:val="wave"/>
        </w:rPr>
        <w:t>該当事項がない場合も「実績なし」で提出してください。</w:t>
      </w: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　⑤</w:t>
      </w:r>
      <w:r>
        <w:rPr>
          <w:rFonts w:hint="eastAsia" w:ascii="ＭＳ 明朝" w:hAnsi="ＭＳ 明朝"/>
          <w:sz w:val="24"/>
        </w:rPr>
        <w:t xml:space="preserve"> </w:t>
      </w:r>
      <w:r>
        <w:rPr>
          <w:rFonts w:hint="eastAsia" w:ascii="ＭＳ 明朝" w:hAnsi="ＭＳ 明朝"/>
          <w:sz w:val="24"/>
        </w:rPr>
        <w:t>長野市内で積んだ、又は下したものについて報告してください。例えば、松本</w:t>
      </w:r>
    </w:p>
    <w:p>
      <w:pPr>
        <w:pStyle w:val="0"/>
        <w:rPr>
          <w:rFonts w:hint="eastAsia" w:ascii="ＭＳ 明朝" w:hAnsi="ＭＳ 明朝"/>
          <w:sz w:val="24"/>
        </w:rPr>
      </w:pPr>
      <w:r>
        <w:rPr>
          <w:rFonts w:hint="eastAsia" w:ascii="ＭＳ 明朝" w:hAnsi="ＭＳ 明朝"/>
          <w:sz w:val="24"/>
        </w:rPr>
        <w:t>　　市から飯山市に運搬した場合は、長野市への報告は必要ありません。</w:t>
      </w: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　⑥</w:t>
      </w:r>
      <w:r>
        <w:rPr>
          <w:rFonts w:hint="eastAsia" w:ascii="ＭＳ 明朝" w:hAnsi="ＭＳ 明朝"/>
          <w:sz w:val="24"/>
        </w:rPr>
        <w:t xml:space="preserve"> </w:t>
      </w:r>
      <w:r>
        <w:rPr>
          <w:rFonts w:hint="eastAsia" w:ascii="ＭＳ 明朝" w:hAnsi="ＭＳ 明朝"/>
          <w:sz w:val="24"/>
        </w:rPr>
        <w:t>自社が排出した産業廃棄物を、自ら処分場に運搬した場合は、収集運搬業とし</w:t>
      </w:r>
    </w:p>
    <w:p>
      <w:pPr>
        <w:pStyle w:val="0"/>
        <w:rPr>
          <w:rFonts w:hint="eastAsia" w:ascii="ＭＳ 明朝" w:hAnsi="ＭＳ 明朝"/>
          <w:sz w:val="24"/>
        </w:rPr>
      </w:pPr>
      <w:r>
        <w:rPr>
          <w:rFonts w:hint="eastAsia" w:ascii="ＭＳ 明朝" w:hAnsi="ＭＳ 明朝"/>
          <w:sz w:val="24"/>
        </w:rPr>
        <w:t>　　ての実績にはなりません。特に、建設土木業の方は、マニフェストの排出者名を</w:t>
      </w:r>
    </w:p>
    <w:p>
      <w:pPr>
        <w:pStyle w:val="0"/>
        <w:rPr>
          <w:rFonts w:hint="eastAsia" w:ascii="ＭＳ 明朝" w:hAnsi="ＭＳ 明朝"/>
          <w:sz w:val="24"/>
        </w:rPr>
      </w:pPr>
      <w:r>
        <w:rPr>
          <w:rFonts w:hint="eastAsia" w:ascii="ＭＳ 明朝" w:hAnsi="ＭＳ 明朝"/>
          <w:sz w:val="24"/>
        </w:rPr>
        <w:t>　　確認のうえ、他事業所から</w:t>
      </w:r>
      <w:r>
        <w:rPr>
          <w:rFonts w:hint="eastAsia" w:ascii="ＭＳ ゴシック" w:hAnsi="ＭＳ ゴシック" w:eastAsia="ＭＳ ゴシック"/>
          <w:b w:val="1"/>
          <w:sz w:val="24"/>
        </w:rPr>
        <w:t>委託された物</w:t>
      </w:r>
      <w:r>
        <w:rPr>
          <w:rFonts w:hint="eastAsia" w:ascii="ＭＳ 明朝" w:hAnsi="ＭＳ 明朝"/>
          <w:sz w:val="24"/>
        </w:rPr>
        <w:t>のみ報告してください。</w:t>
      </w:r>
    </w:p>
    <w:p>
      <w:pPr>
        <w:pStyle w:val="0"/>
        <w:rPr>
          <w:rFonts w:hint="eastAsia" w:ascii="ＭＳ 明朝" w:hAnsi="ＭＳ 明朝"/>
          <w:sz w:val="24"/>
        </w:rPr>
      </w:pPr>
    </w:p>
    <w:p>
      <w:pPr>
        <w:pStyle w:val="0"/>
        <w:rPr>
          <w:rFonts w:hint="eastAsia" w:ascii="ＭＳ 明朝" w:hAnsi="ＭＳ 明朝"/>
          <w:sz w:val="24"/>
          <w:u w:val="wave"/>
        </w:rPr>
      </w:pPr>
      <w:r>
        <w:rPr>
          <w:rFonts w:hint="eastAsia" w:ascii="ＭＳ 明朝" w:hAnsi="ＭＳ 明朝"/>
          <w:sz w:val="24"/>
        </w:rPr>
        <w:t>　⑦</w:t>
      </w:r>
      <w:r>
        <w:rPr>
          <w:rFonts w:hint="eastAsia" w:ascii="ＭＳ 明朝" w:hAnsi="ＭＳ 明朝"/>
          <w:sz w:val="24"/>
        </w:rPr>
        <w:t xml:space="preserve"> </w:t>
      </w:r>
      <w:r>
        <w:rPr>
          <w:rFonts w:hint="eastAsia" w:ascii="ＭＳ 明朝" w:hAnsi="ＭＳ 明朝"/>
          <w:sz w:val="24"/>
          <w:u w:val="wave"/>
        </w:rPr>
        <w:t>産業廃棄物・特別管理産業廃棄物の種類欄に、</w:t>
      </w:r>
      <w:r>
        <w:rPr>
          <w:rFonts w:hint="eastAsia" w:ascii="ＭＳ ゴシック" w:hAnsi="ＭＳ ゴシック" w:eastAsia="ＭＳ ゴシック"/>
          <w:b w:val="1"/>
          <w:sz w:val="24"/>
          <w:u w:val="wave"/>
        </w:rPr>
        <w:t>「汚泥」を記載する場合には「有</w:t>
      </w:r>
    </w:p>
    <w:p>
      <w:pPr>
        <w:pStyle w:val="0"/>
        <w:rPr>
          <w:rFonts w:hint="eastAsia" w:ascii="ＭＳ 明朝" w:hAnsi="ＭＳ 明朝"/>
          <w:sz w:val="24"/>
          <w:u w:val="wave"/>
        </w:rPr>
      </w:pPr>
      <w:r>
        <w:rPr>
          <w:rFonts w:hint="eastAsia" w:ascii="ＭＳ 明朝" w:hAnsi="ＭＳ 明朝"/>
          <w:sz w:val="24"/>
        </w:rPr>
        <w:t>　　</w:t>
      </w:r>
      <w:r>
        <w:rPr>
          <w:rFonts w:hint="eastAsia" w:ascii="ＭＳ ゴシック" w:hAnsi="ＭＳ ゴシック" w:eastAsia="ＭＳ ゴシック"/>
          <w:b w:val="1"/>
          <w:sz w:val="24"/>
          <w:u w:val="wave"/>
        </w:rPr>
        <w:t>機・無機」別</w:t>
      </w:r>
      <w:r>
        <w:rPr>
          <w:rFonts w:hint="eastAsia" w:ascii="ＭＳ 明朝" w:hAnsi="ＭＳ 明朝"/>
          <w:sz w:val="24"/>
          <w:u w:val="wave"/>
        </w:rPr>
        <w:t>に、</w:t>
      </w:r>
      <w:r>
        <w:rPr>
          <w:rFonts w:hint="eastAsia" w:ascii="ＭＳ ゴシック" w:hAnsi="ＭＳ ゴシック" w:eastAsia="ＭＳ ゴシック"/>
          <w:b w:val="1"/>
          <w:sz w:val="24"/>
          <w:u w:val="wave"/>
        </w:rPr>
        <w:t>「特管廃油」は「引火性・特定有害」別</w:t>
      </w:r>
      <w:r>
        <w:rPr>
          <w:rFonts w:hint="eastAsia" w:ascii="ＭＳ 明朝" w:hAnsi="ＭＳ 明朝"/>
          <w:sz w:val="24"/>
          <w:u w:val="wave"/>
        </w:rPr>
        <w:t>に、</w:t>
      </w:r>
      <w:r>
        <w:rPr>
          <w:rFonts w:hint="eastAsia" w:ascii="ＭＳ ゴシック" w:hAnsi="ＭＳ ゴシック" w:eastAsia="ＭＳ ゴシック"/>
          <w:b w:val="1"/>
          <w:sz w:val="24"/>
          <w:u w:val="wave"/>
        </w:rPr>
        <w:t>「特管廃酸・特管</w:t>
      </w:r>
    </w:p>
    <w:p>
      <w:pPr>
        <w:pStyle w:val="0"/>
        <w:rPr>
          <w:rFonts w:hint="eastAsia" w:ascii="ＭＳ 明朝" w:hAnsi="ＭＳ 明朝"/>
          <w:sz w:val="24"/>
          <w:u w:val="wave"/>
        </w:rPr>
      </w:pPr>
      <w:r>
        <w:rPr>
          <w:rFonts w:hint="eastAsia" w:ascii="ＭＳ ゴシック" w:hAnsi="ＭＳ ゴシック" w:eastAsia="ＭＳ ゴシック"/>
          <w:b w:val="1"/>
          <w:sz w:val="24"/>
          <w:u w:val="none"/>
        </w:rPr>
        <w:t>　　</w:t>
      </w:r>
      <w:r>
        <w:rPr>
          <w:rFonts w:hint="eastAsia" w:ascii="ＭＳ ゴシック" w:hAnsi="ＭＳ ゴシック" w:eastAsia="ＭＳ ゴシック"/>
          <w:b w:val="1"/>
          <w:sz w:val="24"/>
          <w:u w:val="wave"/>
        </w:rPr>
        <w:t>廃アルカリ」は「腐食性・特定有害」別</w:t>
      </w:r>
      <w:r>
        <w:rPr>
          <w:rFonts w:hint="eastAsia" w:ascii="ＭＳ 明朝" w:hAnsi="ＭＳ 明朝"/>
          <w:sz w:val="24"/>
          <w:u w:val="wave"/>
        </w:rPr>
        <w:t>に、それぞれ区分して記載してください。</w:t>
      </w: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　⑧「収集した場所」欄は、排出事業者の本社または事務所の所在地ではなく、実際</w:t>
      </w:r>
    </w:p>
    <w:p>
      <w:pPr>
        <w:pStyle w:val="0"/>
        <w:rPr>
          <w:rFonts w:hint="eastAsia" w:ascii="ＭＳ 明朝" w:hAnsi="ＭＳ 明朝"/>
          <w:sz w:val="24"/>
        </w:rPr>
      </w:pPr>
      <w:r>
        <w:rPr>
          <w:rFonts w:hint="eastAsia" w:ascii="ＭＳ 明朝" w:hAnsi="ＭＳ 明朝"/>
          <w:sz w:val="24"/>
        </w:rPr>
        <w:t>　　に産業廃棄物を積んだ住所を記載してください。</w:t>
      </w: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　⑨「運搬した場所」欄は、処分業者の本社または事務所の所在地ではなく、実際に</w:t>
      </w:r>
    </w:p>
    <w:p>
      <w:pPr>
        <w:pStyle w:val="0"/>
        <w:rPr>
          <w:rFonts w:hint="eastAsia" w:ascii="ＭＳ 明朝" w:hAnsi="ＭＳ 明朝"/>
          <w:sz w:val="24"/>
        </w:rPr>
      </w:pPr>
      <w:r>
        <w:rPr>
          <w:rFonts w:hint="eastAsia" w:ascii="ＭＳ 明朝" w:hAnsi="ＭＳ 明朝"/>
          <w:sz w:val="24"/>
        </w:rPr>
        <w:t>　　産業廃棄物を下した処理場の住所です。複数の処理場を有する処分業者もありま</w:t>
      </w:r>
    </w:p>
    <w:p>
      <w:pPr>
        <w:pStyle w:val="0"/>
        <w:rPr>
          <w:rFonts w:hint="eastAsia" w:ascii="ＭＳ 明朝" w:hAnsi="ＭＳ 明朝"/>
          <w:sz w:val="24"/>
        </w:rPr>
      </w:pPr>
      <w:r>
        <w:rPr>
          <w:rFonts w:hint="eastAsia" w:ascii="ＭＳ 明朝" w:hAnsi="ＭＳ 明朝"/>
          <w:sz w:val="24"/>
        </w:rPr>
        <w:t>　　すので確認してください。</w:t>
      </w:r>
    </w:p>
    <w:p>
      <w:pPr>
        <w:pStyle w:val="0"/>
        <w:rPr>
          <w:rFonts w:hint="eastAsia" w:ascii="ＭＳ 明朝" w:hAnsi="ＭＳ 明朝"/>
          <w:sz w:val="24"/>
        </w:rPr>
      </w:pPr>
    </w:p>
    <w:p>
      <w:pPr>
        <w:pStyle w:val="0"/>
        <w:rPr>
          <w:rFonts w:hint="eastAsia" w:ascii="ＭＳ 明朝" w:hAnsi="ＭＳ 明朝"/>
          <w:sz w:val="24"/>
          <w:u w:val="wave"/>
        </w:rPr>
      </w:pPr>
      <w:r>
        <w:rPr>
          <w:rFonts w:hint="eastAsia" w:ascii="ＭＳ 明朝" w:hAnsi="ＭＳ 明朝"/>
          <w:sz w:val="24"/>
        </w:rPr>
        <w:t>　⑩「</w:t>
      </w:r>
      <w:r>
        <w:rPr>
          <w:rFonts w:hint="eastAsia" w:ascii="ＭＳ ゴシック" w:hAnsi="ＭＳ ゴシック" w:eastAsia="ＭＳ ゴシック"/>
          <w:b w:val="1"/>
          <w:sz w:val="24"/>
        </w:rPr>
        <w:t>運搬目的</w:t>
      </w:r>
      <w:r>
        <w:rPr>
          <w:rFonts w:hint="eastAsia" w:ascii="ＭＳ 明朝" w:hAnsi="ＭＳ 明朝"/>
          <w:sz w:val="24"/>
        </w:rPr>
        <w:t>」欄は、「</w:t>
      </w:r>
      <w:r>
        <w:rPr>
          <w:rFonts w:hint="eastAsia" w:ascii="ＭＳ ゴシック" w:hAnsi="ＭＳ ゴシック" w:eastAsia="ＭＳ ゴシック"/>
          <w:b w:val="1"/>
          <w:sz w:val="24"/>
        </w:rPr>
        <w:t>最終処分</w:t>
      </w:r>
      <w:r>
        <w:rPr>
          <w:rFonts w:hint="eastAsia" w:ascii="ＭＳ 明朝" w:hAnsi="ＭＳ 明朝"/>
          <w:sz w:val="24"/>
        </w:rPr>
        <w:t>・</w:t>
      </w:r>
      <w:r>
        <w:rPr>
          <w:rFonts w:hint="eastAsia" w:ascii="ＭＳ ゴシック" w:hAnsi="ＭＳ ゴシック" w:eastAsia="ＭＳ ゴシック"/>
          <w:b w:val="1"/>
          <w:sz w:val="24"/>
        </w:rPr>
        <w:t>中間処理</w:t>
      </w:r>
      <w:r>
        <w:rPr>
          <w:rFonts w:hint="eastAsia" w:ascii="ＭＳ 明朝" w:hAnsi="ＭＳ 明朝"/>
          <w:sz w:val="24"/>
        </w:rPr>
        <w:t>・</w:t>
      </w:r>
      <w:r>
        <w:rPr>
          <w:rFonts w:hint="eastAsia" w:ascii="ＭＳ ゴシック" w:hAnsi="ＭＳ ゴシック" w:eastAsia="ＭＳ ゴシック"/>
          <w:b w:val="1"/>
          <w:sz w:val="24"/>
        </w:rPr>
        <w:t>積替保管</w:t>
      </w:r>
      <w:r>
        <w:rPr>
          <w:rFonts w:hint="eastAsia" w:ascii="ＭＳ 明朝" w:hAnsi="ＭＳ 明朝"/>
          <w:sz w:val="24"/>
        </w:rPr>
        <w:t>」別に記載してください。</w:t>
      </w:r>
    </w:p>
    <w:p>
      <w:pPr>
        <w:pStyle w:val="0"/>
        <w:rPr>
          <w:rFonts w:hint="eastAsia" w:ascii="ＭＳ 明朝" w:hAnsi="ＭＳ 明朝"/>
          <w:sz w:val="24"/>
        </w:rPr>
      </w:pPr>
    </w:p>
    <w:p>
      <w:pPr>
        <w:pStyle w:val="0"/>
        <w:rPr>
          <w:rFonts w:hint="eastAsia" w:ascii="ＭＳ 明朝" w:hAnsi="ＭＳ 明朝"/>
          <w:sz w:val="24"/>
          <w:u w:val="wave"/>
        </w:rPr>
      </w:pPr>
      <w:r>
        <w:rPr>
          <w:rFonts w:hint="eastAsia" w:ascii="ＭＳ 明朝" w:hAnsi="ＭＳ 明朝"/>
          <w:sz w:val="24"/>
        </w:rPr>
        <w:t>　⑪</w:t>
      </w:r>
      <w:r>
        <w:rPr>
          <w:rFonts w:hint="eastAsia" w:ascii="ＭＳ 明朝" w:hAnsi="ＭＳ 明朝"/>
          <w:sz w:val="24"/>
        </w:rPr>
        <w:t xml:space="preserve"> </w:t>
      </w:r>
      <w:r>
        <w:rPr>
          <w:rFonts w:hint="eastAsia" w:ascii="ＭＳ 明朝" w:hAnsi="ＭＳ 明朝"/>
          <w:sz w:val="24"/>
          <w:u w:val="wave"/>
        </w:rPr>
        <w:t>報告書の枚数の多少にかかわらず、「受託先（収集場所）地区別及び運搬先別集</w:t>
      </w:r>
    </w:p>
    <w:p>
      <w:pPr>
        <w:pStyle w:val="0"/>
        <w:rPr>
          <w:rFonts w:hint="eastAsia" w:ascii="ＭＳ 明朝" w:hAnsi="ＭＳ 明朝"/>
          <w:sz w:val="24"/>
          <w:u w:val="wave"/>
        </w:rPr>
      </w:pPr>
      <w:r>
        <w:rPr>
          <w:rFonts w:hint="eastAsia" w:ascii="ＭＳ 明朝" w:hAnsi="ＭＳ 明朝"/>
          <w:sz w:val="24"/>
        </w:rPr>
        <w:t>　　</w:t>
      </w:r>
      <w:r>
        <w:rPr>
          <w:rFonts w:hint="eastAsia" w:ascii="ＭＳ 明朝" w:hAnsi="ＭＳ 明朝"/>
          <w:sz w:val="24"/>
          <w:u w:val="wave"/>
        </w:rPr>
        <w:t>計表」も併せて提出してください。</w:t>
      </w:r>
      <w:r>
        <w:rPr>
          <w:rFonts w:hint="eastAsia" w:ascii="ＭＳ 明朝" w:hAnsi="ＭＳ 明朝"/>
          <w:sz w:val="24"/>
        </w:rPr>
        <w:t>（「実績なし」の場合は、添付不要です。）</w:t>
      </w:r>
    </w:p>
    <w:p>
      <w:pPr>
        <w:pStyle w:val="0"/>
        <w:rPr>
          <w:rFonts w:hint="eastAsia" w:ascii="ＭＳ 明朝" w:hAnsi="ＭＳ 明朝"/>
          <w:sz w:val="24"/>
          <w:u w:val="wave"/>
        </w:rPr>
      </w:pPr>
    </w:p>
    <w:p>
      <w:pPr>
        <w:pStyle w:val="0"/>
        <w:rPr>
          <w:rFonts w:hint="eastAsia" w:ascii="ＭＳ 明朝" w:hAnsi="ＭＳ 明朝"/>
          <w:sz w:val="24"/>
        </w:rPr>
      </w:pPr>
      <w:r>
        <w:rPr>
          <w:rFonts w:hint="eastAsia" w:ascii="ＭＳ 明朝" w:hAnsi="ＭＳ 明朝"/>
          <w:sz w:val="24"/>
        </w:rPr>
        <w:t>　⑫</w:t>
      </w:r>
      <w:r>
        <w:rPr>
          <w:rFonts w:hint="eastAsia" w:ascii="ＭＳ 明朝" w:hAnsi="ＭＳ 明朝"/>
          <w:sz w:val="24"/>
        </w:rPr>
        <w:t xml:space="preserve"> </w:t>
      </w:r>
      <w:r>
        <w:rPr>
          <w:rFonts w:hint="eastAsia" w:ascii="ＭＳ 明朝" w:hAnsi="ＭＳ 明朝"/>
          <w:sz w:val="24"/>
        </w:rPr>
        <w:t>こちらから問い合わせる場合もありますので、報告書作成担当者が分かるよう</w:t>
      </w:r>
    </w:p>
    <w:p>
      <w:pPr>
        <w:pStyle w:val="0"/>
        <w:rPr>
          <w:rFonts w:hint="eastAsia" w:ascii="ＭＳ 明朝" w:hAnsi="ＭＳ 明朝"/>
          <w:sz w:val="24"/>
        </w:rPr>
      </w:pPr>
      <w:r>
        <w:rPr>
          <w:rFonts w:hint="eastAsia" w:ascii="ＭＳ 明朝" w:hAnsi="ＭＳ 明朝"/>
          <w:sz w:val="24"/>
        </w:rPr>
        <w:t>　　にしてください。なお、長野市分の許可申請や実績報告を担当する支店、営業所</w:t>
      </w:r>
    </w:p>
    <w:p>
      <w:pPr>
        <w:pStyle w:val="0"/>
        <w:rPr>
          <w:rFonts w:hint="eastAsia" w:ascii="ＭＳ 明朝" w:hAnsi="ＭＳ 明朝"/>
          <w:sz w:val="24"/>
        </w:rPr>
      </w:pPr>
      <w:r>
        <w:rPr>
          <w:rFonts w:hint="eastAsia" w:ascii="ＭＳ 明朝" w:hAnsi="ＭＳ 明朝"/>
          <w:sz w:val="24"/>
        </w:rPr>
        <w:t>　　等がある場合は、連絡先（住所、電話番号）を記載してください。</w:t>
      </w:r>
    </w:p>
    <w:p>
      <w:pPr>
        <w:pStyle w:val="0"/>
        <w:rPr>
          <w:rFonts w:hint="eastAsia" w:ascii="ＭＳ 明朝" w:hAnsi="ＭＳ 明朝"/>
          <w:sz w:val="24"/>
        </w:rPr>
      </w:pPr>
    </w:p>
    <w:sectPr>
      <w:pgSz w:w="11907" w:h="16840"/>
      <w:pgMar w:top="1701" w:right="1418" w:bottom="1701" w:left="1418" w:header="851" w:footer="992"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P創英角ﾎﾟｯﾌﾟ体">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spacing w:line="300" w:lineRule="exact"/>
    </w:pPr>
    <w:rPr>
      <w:sz w:val="20"/>
    </w:rPr>
  </w:style>
  <w:style w:type="paragraph" w:styleId="16">
    <w:name w:val="Body Text 2"/>
    <w:basedOn w:val="0"/>
    <w:next w:val="16"/>
    <w:link w:val="0"/>
    <w:uiPriority w:val="0"/>
    <w:pPr>
      <w:spacing w:line="300" w:lineRule="exact"/>
    </w:pPr>
    <w:rPr>
      <w:sz w:val="18"/>
    </w:rPr>
  </w:style>
  <w:style w:type="character" w:styleId="17">
    <w:name w:val="annotation reference"/>
    <w:basedOn w:val="10"/>
    <w:next w:val="17"/>
    <w:link w:val="0"/>
    <w:uiPriority w:val="0"/>
    <w:semiHidden/>
    <w:rPr>
      <w:sz w:val="18"/>
    </w:rPr>
  </w:style>
  <w:style w:type="paragraph" w:styleId="18">
    <w:name w:val="annotation text"/>
    <w:basedOn w:val="0"/>
    <w:next w:val="18"/>
    <w:link w:val="0"/>
    <w:uiPriority w:val="0"/>
    <w:semiHidden/>
    <w:pPr>
      <w:jc w:val="left"/>
    </w:p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TotalTime>
  <Pages>2</Pages>
  <Words>1</Words>
  <Characters>827</Characters>
  <Application>JUST Note</Application>
  <Lines>39</Lines>
  <Paragraphs>26</Paragraphs>
  <Company> </Company>
  <CharactersWithSpaces>873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（別紙）産業廃棄物運搬実績報告書　集計表</dc:title>
  <dc:creator>坂田　卓実</dc:creator>
  <cp:lastModifiedBy>坂田　卓実</cp:lastModifiedBy>
  <cp:lastPrinted>2012-05-30T01:36:00Z</cp:lastPrinted>
  <dcterms:created xsi:type="dcterms:W3CDTF">2021-04-08T01:33:00Z</dcterms:created>
  <dcterms:modified xsi:type="dcterms:W3CDTF">2021-04-08T01:52:22Z</dcterms:modified>
  <cp:revision>16</cp:revision>
</cp:coreProperties>
</file>